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CF7" w:rsidRDefault="00E669BC" w:rsidP="004A1CF7">
      <w:pPr>
        <w:pStyle w:val="afb"/>
        <w:widowControl w:val="0"/>
        <w:ind w:right="-1"/>
        <w:jc w:val="center"/>
        <w:rPr>
          <w:b/>
        </w:rPr>
      </w:pPr>
      <w:r w:rsidRPr="004A1CF7">
        <w:rPr>
          <w:b/>
        </w:rPr>
        <w:t xml:space="preserve">ПОЯСНИТЕЛЬНАЯ ЗАПИСКА </w:t>
      </w:r>
    </w:p>
    <w:p w:rsidR="00017785" w:rsidRPr="004A1CF7" w:rsidRDefault="00E669BC" w:rsidP="004A1CF7">
      <w:pPr>
        <w:pStyle w:val="afb"/>
        <w:widowControl w:val="0"/>
        <w:ind w:right="-1"/>
        <w:jc w:val="center"/>
        <w:rPr>
          <w:b/>
        </w:rPr>
      </w:pPr>
      <w:r w:rsidRPr="004A1CF7">
        <w:rPr>
          <w:b/>
        </w:rPr>
        <w:t>к проекту решения Думы Артемовского городского округа «О</w:t>
      </w:r>
      <w:r w:rsidR="004A1CF7">
        <w:rPr>
          <w:b/>
        </w:rPr>
        <w:t xml:space="preserve"> признании утратившими силу некоторых решений Думы Артемовского городского округа» </w:t>
      </w:r>
    </w:p>
    <w:p w:rsidR="00017785" w:rsidRDefault="00017785">
      <w:pPr>
        <w:pStyle w:val="25"/>
        <w:spacing w:line="240" w:lineRule="auto"/>
        <w:ind w:firstLine="0"/>
        <w:jc w:val="center"/>
        <w:rPr>
          <w:sz w:val="14"/>
        </w:rPr>
      </w:pPr>
    </w:p>
    <w:p w:rsidR="00017785" w:rsidRDefault="00017785">
      <w:pPr>
        <w:pStyle w:val="25"/>
        <w:spacing w:line="240" w:lineRule="auto"/>
        <w:ind w:firstLine="0"/>
        <w:jc w:val="center"/>
        <w:rPr>
          <w:sz w:val="14"/>
        </w:rPr>
      </w:pPr>
    </w:p>
    <w:p w:rsidR="004A1CF7" w:rsidRDefault="00E669BC" w:rsidP="00E669BC">
      <w:pPr>
        <w:autoSpaceDE w:val="0"/>
        <w:autoSpaceDN w:val="0"/>
        <w:adjustRightInd w:val="0"/>
        <w:spacing w:line="360" w:lineRule="auto"/>
        <w:ind w:firstLine="709"/>
      </w:pPr>
      <w:r>
        <w:t xml:space="preserve">В соответствии с </w:t>
      </w:r>
      <w:r w:rsidR="004A1CF7">
        <w:t>Федеральным законом от 20.03.2025 № 33-ФЗ «Об общих принципах организации местного самоуправления в единой системе публичной власти» 01.08.2025 принят Закон Приморского края № 830-КЗ «Об отдельных вопросах организации местного самоуправления в единой системе публичной власти на территории Приморского края»</w:t>
      </w:r>
      <w:r w:rsidR="00BE5029">
        <w:t>, которым определен порядок избрания главы муниципального образования на территории Приморского края: представительным органом муниципального образования из числа кандидатов, представленных Губернатором Приморского края, а также признан утратившим силу Закон Приморского края                  от 18.11.2014 № 495-КЗ «О сроке полномочий представительных органов и глав муниципальных образований Приморского края, порядке формирования представительных органов муниципальных районов и порядке избрания глав муниципальных образований Приморского края». Указанным законом был предусмотрен порядок избрания главы</w:t>
      </w:r>
      <w:r w:rsidR="00E76C7D">
        <w:t xml:space="preserve">, в соответствии с которым глава муниципального образования избирался </w:t>
      </w:r>
      <w:r w:rsidR="00E76C7D">
        <w:t>представительным органом городского округа из числа кандидатов, представленных конкурсной комиссией по результатам конкурса</w:t>
      </w:r>
      <w:r w:rsidR="00E76C7D">
        <w:t>.</w:t>
      </w:r>
    </w:p>
    <w:p w:rsidR="00BE5029" w:rsidRDefault="00BE5029" w:rsidP="004A1CF7">
      <w:pPr>
        <w:pStyle w:val="25"/>
        <w:tabs>
          <w:tab w:val="left" w:pos="567"/>
        </w:tabs>
        <w:ind w:firstLine="709"/>
      </w:pPr>
      <w:bookmarkStart w:id="0" w:name="_GoBack"/>
      <w:bookmarkEnd w:id="0"/>
      <w:r>
        <w:t>В связи с тем, что решение Думы Артемовского городского округа от 26.05.2016     № 640 «О Порядке проведения конкурса по отбору кандидатур на должность главы Артемовского городского округа»</w:t>
      </w:r>
      <w:r w:rsidR="00E76C7D">
        <w:t xml:space="preserve"> предусматривает порядок избрания главы Артемовского городского округа из числа кандидатов, представленных конкурсной комиссией, в представленном проекте решения предлагается признать указанное решение Думы Артемовского городского округа, а также последующие его редакции, утратившими силу.</w:t>
      </w:r>
    </w:p>
    <w:p w:rsidR="00017785" w:rsidRDefault="00017785">
      <w:pPr>
        <w:pStyle w:val="25"/>
        <w:tabs>
          <w:tab w:val="left" w:pos="567"/>
        </w:tabs>
        <w:spacing w:line="240" w:lineRule="auto"/>
        <w:ind w:firstLine="0"/>
        <w:rPr>
          <w:sz w:val="18"/>
          <w:szCs w:val="18"/>
        </w:rPr>
      </w:pPr>
    </w:p>
    <w:sectPr w:rsidR="0001778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785" w:rsidRDefault="00E669BC">
      <w:r>
        <w:separator/>
      </w:r>
    </w:p>
  </w:endnote>
  <w:endnote w:type="continuationSeparator" w:id="0">
    <w:p w:rsidR="00017785" w:rsidRDefault="00E6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785" w:rsidRDefault="00E669BC">
      <w:r>
        <w:separator/>
      </w:r>
    </w:p>
  </w:footnote>
  <w:footnote w:type="continuationSeparator" w:id="0">
    <w:p w:rsidR="00017785" w:rsidRDefault="00E66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85"/>
    <w:rsid w:val="00017785"/>
    <w:rsid w:val="004A1CF7"/>
    <w:rsid w:val="00BE5029"/>
    <w:rsid w:val="00E669BC"/>
    <w:rsid w:val="00E7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BC81D9-4106-417A-BD1C-260AA806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27</cp:revision>
  <cp:lastPrinted>2025-08-29T02:45:00Z</cp:lastPrinted>
  <dcterms:created xsi:type="dcterms:W3CDTF">2022-05-16T01:29:00Z</dcterms:created>
  <dcterms:modified xsi:type="dcterms:W3CDTF">2025-08-29T02:45:00Z</dcterms:modified>
</cp:coreProperties>
</file>